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15" w:type="dxa"/>
        <w:tblInd w:w="-76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55"/>
        <w:gridCol w:w="101"/>
      </w:tblGrid>
      <w:tr w:rsidR="005C5122" w:rsidRPr="000E4410" w:rsidTr="004559BE">
        <w:trPr>
          <w:tblCellSpacing w:w="15" w:type="dxa"/>
          <w:jc w:val="center"/>
        </w:trPr>
        <w:tc>
          <w:tcPr>
            <w:tcW w:w="0" w:type="auto"/>
          </w:tcPr>
          <w:p w:rsidR="005C5122" w:rsidRDefault="00C57031" w:rsidP="0041628E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  <w:lang w:eastAsia="es-E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es-ES"/>
              </w:rPr>
              <w:t>Repartido Nº2</w:t>
            </w:r>
            <w:r w:rsidR="005C5122">
              <w:rPr>
                <w:rFonts w:ascii="Arial" w:hAnsi="Arial" w:cs="Arial"/>
                <w:b/>
                <w:bCs/>
                <w:sz w:val="28"/>
                <w:szCs w:val="28"/>
                <w:lang w:eastAsia="es-ES"/>
              </w:rPr>
              <w:t xml:space="preserve"> – Corrección del Factor de Potencia</w:t>
            </w:r>
          </w:p>
          <w:p w:rsidR="005C5122" w:rsidRDefault="005C5122" w:rsidP="0041628E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  <w:lang w:eastAsia="es-ES"/>
              </w:rPr>
            </w:pPr>
          </w:p>
          <w:p w:rsidR="005C5122" w:rsidRPr="0041628E" w:rsidRDefault="005C5122" w:rsidP="004162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s-ES"/>
              </w:rPr>
            </w:pPr>
            <w:r w:rsidRPr="0041628E">
              <w:rPr>
                <w:rFonts w:ascii="Arial" w:hAnsi="Arial" w:cs="Arial"/>
                <w:b/>
                <w:bCs/>
                <w:sz w:val="28"/>
                <w:szCs w:val="28"/>
                <w:lang w:eastAsia="es-ES"/>
              </w:rPr>
              <w:t xml:space="preserve">COMO SE CALCULAN LOS </w:t>
            </w:r>
            <w:proofErr w:type="spellStart"/>
            <w:r w:rsidRPr="0041628E">
              <w:rPr>
                <w:rFonts w:ascii="Arial" w:hAnsi="Arial" w:cs="Arial"/>
                <w:b/>
                <w:bCs/>
                <w:sz w:val="28"/>
                <w:szCs w:val="28"/>
                <w:lang w:eastAsia="es-ES"/>
              </w:rPr>
              <w:t>KVAr</w:t>
            </w:r>
            <w:proofErr w:type="spellEnd"/>
          </w:p>
        </w:tc>
        <w:tc>
          <w:tcPr>
            <w:tcW w:w="0" w:type="auto"/>
            <w:vAlign w:val="center"/>
          </w:tcPr>
          <w:p w:rsidR="005C5122" w:rsidRPr="0041628E" w:rsidRDefault="005C5122" w:rsidP="00416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s-ES"/>
              </w:rPr>
            </w:pPr>
          </w:p>
        </w:tc>
      </w:tr>
    </w:tbl>
    <w:p w:rsidR="005C5122" w:rsidRPr="0041628E" w:rsidRDefault="005C5122" w:rsidP="0041628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es-ES"/>
        </w:rPr>
      </w:pPr>
      <w:r w:rsidRPr="0041628E">
        <w:rPr>
          <w:rFonts w:ascii="Arial" w:hAnsi="Arial" w:cs="Arial"/>
          <w:b/>
          <w:bCs/>
          <w:sz w:val="24"/>
          <w:szCs w:val="24"/>
          <w:lang w:eastAsia="es-ES"/>
        </w:rPr>
        <w:t>Procedimiento de Cálculo:</w:t>
      </w:r>
    </w:p>
    <w:p w:rsidR="005C5122" w:rsidRDefault="005C5122" w:rsidP="0041628E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lang w:eastAsia="es-ES"/>
        </w:rPr>
      </w:pPr>
      <w:r w:rsidRPr="0041628E">
        <w:rPr>
          <w:rFonts w:ascii="Arial" w:hAnsi="Arial" w:cs="Arial"/>
          <w:sz w:val="24"/>
          <w:szCs w:val="24"/>
          <w:lang w:eastAsia="es-ES"/>
        </w:rPr>
        <w:t xml:space="preserve">1. Localice en </w:t>
      </w:r>
      <w:smartTag w:uri="urn:schemas-microsoft-com:office:smarttags" w:element="PersonName">
        <w:smartTagPr>
          <w:attr w:name="ProductID" w:val="la Tabla"/>
        </w:smartTagPr>
        <w:r w:rsidRPr="0041628E">
          <w:rPr>
            <w:rFonts w:ascii="Arial" w:hAnsi="Arial" w:cs="Arial"/>
            <w:sz w:val="24"/>
            <w:szCs w:val="24"/>
            <w:lang w:eastAsia="es-ES"/>
          </w:rPr>
          <w:t>la Tabla</w:t>
        </w:r>
      </w:smartTag>
      <w:r w:rsidRPr="0041628E">
        <w:rPr>
          <w:rFonts w:ascii="Arial" w:hAnsi="Arial" w:cs="Arial"/>
          <w:sz w:val="24"/>
          <w:szCs w:val="24"/>
          <w:lang w:eastAsia="es-ES"/>
        </w:rPr>
        <w:t xml:space="preserve"> 1 el Factor de Potencia Existente de la carga (1er. Columna).</w:t>
      </w:r>
      <w:r w:rsidRPr="0041628E">
        <w:rPr>
          <w:rFonts w:ascii="Arial" w:hAnsi="Arial" w:cs="Arial"/>
          <w:sz w:val="24"/>
          <w:szCs w:val="24"/>
          <w:lang w:eastAsia="es-ES"/>
        </w:rPr>
        <w:br/>
      </w:r>
    </w:p>
    <w:p w:rsidR="005C5122" w:rsidRDefault="005C5122" w:rsidP="0041628E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lang w:eastAsia="es-ES"/>
        </w:rPr>
      </w:pPr>
      <w:r w:rsidRPr="0041628E">
        <w:rPr>
          <w:rFonts w:ascii="Arial" w:hAnsi="Arial" w:cs="Arial"/>
          <w:sz w:val="24"/>
          <w:szCs w:val="24"/>
          <w:lang w:eastAsia="es-ES"/>
        </w:rPr>
        <w:t xml:space="preserve">2. Localice en </w:t>
      </w:r>
      <w:smartTag w:uri="urn:schemas-microsoft-com:office:smarttags" w:element="PersonName">
        <w:smartTagPr>
          <w:attr w:name="ProductID" w:val="la Tabla"/>
        </w:smartTagPr>
        <w:r w:rsidRPr="0041628E">
          <w:rPr>
            <w:rFonts w:ascii="Arial" w:hAnsi="Arial" w:cs="Arial"/>
            <w:sz w:val="24"/>
            <w:szCs w:val="24"/>
            <w:lang w:eastAsia="es-ES"/>
          </w:rPr>
          <w:t>la Tabla</w:t>
        </w:r>
      </w:smartTag>
      <w:r w:rsidRPr="0041628E">
        <w:rPr>
          <w:rFonts w:ascii="Arial" w:hAnsi="Arial" w:cs="Arial"/>
          <w:sz w:val="24"/>
          <w:szCs w:val="24"/>
          <w:lang w:eastAsia="es-ES"/>
        </w:rPr>
        <w:t xml:space="preserve"> 1  el Factor de Potencia Deseado a corregir (1er. Renglón).</w:t>
      </w:r>
      <w:r w:rsidRPr="0041628E">
        <w:rPr>
          <w:rFonts w:ascii="Arial" w:hAnsi="Arial" w:cs="Arial"/>
          <w:sz w:val="24"/>
          <w:szCs w:val="24"/>
          <w:lang w:eastAsia="es-ES"/>
        </w:rPr>
        <w:br/>
      </w:r>
    </w:p>
    <w:p w:rsidR="005C5122" w:rsidRDefault="005C5122" w:rsidP="0041628E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lang w:eastAsia="es-ES"/>
        </w:rPr>
      </w:pPr>
      <w:r w:rsidRPr="0041628E">
        <w:rPr>
          <w:rFonts w:ascii="Arial" w:hAnsi="Arial" w:cs="Arial"/>
          <w:sz w:val="24"/>
          <w:szCs w:val="24"/>
          <w:lang w:eastAsia="es-ES"/>
        </w:rPr>
        <w:t xml:space="preserve">3. Obtenga el Factor de conversión de </w:t>
      </w:r>
      <w:smartTag w:uri="urn:schemas-microsoft-com:office:smarttags" w:element="PersonName">
        <w:smartTagPr>
          <w:attr w:name="ProductID" w:val="la Tabla"/>
        </w:smartTagPr>
        <w:r w:rsidRPr="0041628E">
          <w:rPr>
            <w:rFonts w:ascii="Arial" w:hAnsi="Arial" w:cs="Arial"/>
            <w:sz w:val="24"/>
            <w:szCs w:val="24"/>
            <w:lang w:eastAsia="es-ES"/>
          </w:rPr>
          <w:t>la Tabla</w:t>
        </w:r>
      </w:smartTag>
      <w:r w:rsidRPr="0041628E">
        <w:rPr>
          <w:rFonts w:ascii="Arial" w:hAnsi="Arial" w:cs="Arial"/>
          <w:sz w:val="24"/>
          <w:szCs w:val="24"/>
          <w:lang w:eastAsia="es-ES"/>
        </w:rPr>
        <w:t xml:space="preserve"> 1 donde se interceptan ambos Factores de Potencia escogidos (Existente y Deseado).</w:t>
      </w:r>
      <w:r w:rsidRPr="0041628E">
        <w:rPr>
          <w:rFonts w:ascii="Arial" w:hAnsi="Arial" w:cs="Arial"/>
          <w:sz w:val="24"/>
          <w:szCs w:val="24"/>
          <w:lang w:eastAsia="es-ES"/>
        </w:rPr>
        <w:br/>
      </w:r>
    </w:p>
    <w:p w:rsidR="005C5122" w:rsidRDefault="005C5122" w:rsidP="0041628E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lang w:eastAsia="es-ES"/>
        </w:rPr>
      </w:pPr>
      <w:r w:rsidRPr="0041628E">
        <w:rPr>
          <w:rFonts w:ascii="Arial" w:hAnsi="Arial" w:cs="Arial"/>
          <w:sz w:val="24"/>
          <w:szCs w:val="24"/>
          <w:lang w:eastAsia="es-ES"/>
        </w:rPr>
        <w:t xml:space="preserve">4. Este factor se debe multiplicar por </w:t>
      </w:r>
      <w:smartTag w:uri="urn:schemas-microsoft-com:office:smarttags" w:element="PersonName">
        <w:smartTagPr>
          <w:attr w:name="ProductID" w:val="la Potencia Activa"/>
        </w:smartTagPr>
        <w:r w:rsidRPr="0041628E">
          <w:rPr>
            <w:rFonts w:ascii="Arial" w:hAnsi="Arial" w:cs="Arial"/>
            <w:sz w:val="24"/>
            <w:szCs w:val="24"/>
            <w:lang w:eastAsia="es-ES"/>
          </w:rPr>
          <w:t>la Potencia Activa</w:t>
        </w:r>
      </w:smartTag>
      <w:r w:rsidRPr="0041628E">
        <w:rPr>
          <w:rFonts w:ascii="Arial" w:hAnsi="Arial" w:cs="Arial"/>
          <w:sz w:val="24"/>
          <w:szCs w:val="24"/>
          <w:lang w:eastAsia="es-ES"/>
        </w:rPr>
        <w:t xml:space="preserve"> (</w:t>
      </w:r>
      <w:proofErr w:type="spellStart"/>
      <w:r w:rsidRPr="0041628E">
        <w:rPr>
          <w:rFonts w:ascii="Arial" w:hAnsi="Arial" w:cs="Arial"/>
          <w:sz w:val="24"/>
          <w:szCs w:val="24"/>
          <w:lang w:eastAsia="es-ES"/>
        </w:rPr>
        <w:t>kW</w:t>
      </w:r>
      <w:proofErr w:type="spellEnd"/>
      <w:r w:rsidRPr="0041628E">
        <w:rPr>
          <w:rFonts w:ascii="Arial" w:hAnsi="Arial" w:cs="Arial"/>
          <w:sz w:val="24"/>
          <w:szCs w:val="24"/>
          <w:lang w:eastAsia="es-ES"/>
        </w:rPr>
        <w:t>) de la carga.</w:t>
      </w:r>
      <w:r w:rsidRPr="0041628E">
        <w:rPr>
          <w:rFonts w:ascii="Arial" w:hAnsi="Arial" w:cs="Arial"/>
          <w:sz w:val="24"/>
          <w:szCs w:val="24"/>
          <w:lang w:eastAsia="es-ES"/>
        </w:rPr>
        <w:br/>
      </w:r>
    </w:p>
    <w:p w:rsidR="005C5122" w:rsidRPr="0041628E" w:rsidRDefault="005C5122" w:rsidP="0041628E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lang w:eastAsia="es-ES"/>
        </w:rPr>
      </w:pPr>
      <w:r w:rsidRPr="0041628E">
        <w:rPr>
          <w:rFonts w:ascii="Arial" w:hAnsi="Arial" w:cs="Arial"/>
          <w:sz w:val="24"/>
          <w:szCs w:val="24"/>
          <w:lang w:eastAsia="es-ES"/>
        </w:rPr>
        <w:t xml:space="preserve">5. El resultado obtenido es </w:t>
      </w:r>
      <w:smartTag w:uri="urn:schemas-microsoft-com:office:smarttags" w:element="PersonName">
        <w:smartTagPr>
          <w:attr w:name="ProductID" w:val="la Potencia"/>
        </w:smartTagPr>
        <w:r w:rsidRPr="0041628E">
          <w:rPr>
            <w:rFonts w:ascii="Arial" w:hAnsi="Arial" w:cs="Arial"/>
            <w:sz w:val="24"/>
            <w:szCs w:val="24"/>
            <w:lang w:eastAsia="es-ES"/>
          </w:rPr>
          <w:t>la Potencia</w:t>
        </w:r>
      </w:smartTag>
      <w:r w:rsidRPr="0041628E">
        <w:rPr>
          <w:rFonts w:ascii="Arial" w:hAnsi="Arial" w:cs="Arial"/>
          <w:sz w:val="24"/>
          <w:szCs w:val="24"/>
          <w:lang w:eastAsia="es-ES"/>
        </w:rPr>
        <w:t>  Reactiva (</w:t>
      </w:r>
      <w:proofErr w:type="spellStart"/>
      <w:r w:rsidRPr="0041628E">
        <w:rPr>
          <w:rFonts w:ascii="Arial" w:hAnsi="Arial" w:cs="Arial"/>
          <w:sz w:val="24"/>
          <w:szCs w:val="24"/>
          <w:lang w:eastAsia="es-ES"/>
        </w:rPr>
        <w:t>kVAr</w:t>
      </w:r>
      <w:proofErr w:type="spellEnd"/>
      <w:r w:rsidRPr="0041628E">
        <w:rPr>
          <w:rFonts w:ascii="Arial" w:hAnsi="Arial" w:cs="Arial"/>
          <w:sz w:val="24"/>
          <w:szCs w:val="24"/>
          <w:lang w:eastAsia="es-ES"/>
        </w:rPr>
        <w:t>) del banco de capacitores para llevar el Factor de Potencia Existente al Factor de Potencia Deseado.</w:t>
      </w:r>
    </w:p>
    <w:p w:rsidR="005C5122" w:rsidRPr="0041628E" w:rsidRDefault="005C5122" w:rsidP="0041628E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es-ES"/>
        </w:rPr>
      </w:pPr>
      <w:r w:rsidRPr="0041628E">
        <w:rPr>
          <w:rFonts w:ascii="Arial" w:hAnsi="Arial" w:cs="Arial"/>
          <w:sz w:val="24"/>
          <w:szCs w:val="24"/>
          <w:lang w:eastAsia="es-ES"/>
        </w:rPr>
        <w:t xml:space="preserve">TABLA 1. Factores de conversión de </w:t>
      </w:r>
      <w:proofErr w:type="spellStart"/>
      <w:r w:rsidRPr="0041628E">
        <w:rPr>
          <w:rFonts w:ascii="Arial" w:hAnsi="Arial" w:cs="Arial"/>
          <w:sz w:val="24"/>
          <w:szCs w:val="24"/>
          <w:lang w:eastAsia="es-ES"/>
        </w:rPr>
        <w:t>kVAr</w:t>
      </w:r>
      <w:proofErr w:type="spellEnd"/>
      <w:r w:rsidRPr="0041628E">
        <w:rPr>
          <w:rFonts w:ascii="Arial" w:hAnsi="Arial" w:cs="Arial"/>
          <w:sz w:val="24"/>
          <w:szCs w:val="24"/>
          <w:lang w:eastAsia="es-ES"/>
        </w:rPr>
        <w:t xml:space="preserve"> </w:t>
      </w:r>
    </w:p>
    <w:p w:rsidR="005C5122" w:rsidRPr="0041628E" w:rsidRDefault="005B470C" w:rsidP="004559BE">
      <w:pPr>
        <w:spacing w:before="100" w:beforeAutospacing="1" w:after="100" w:afterAutospacing="1" w:line="240" w:lineRule="auto"/>
        <w:ind w:left="-284"/>
        <w:jc w:val="center"/>
        <w:rPr>
          <w:rFonts w:ascii="Arial" w:hAnsi="Arial" w:cs="Arial"/>
          <w:sz w:val="24"/>
          <w:szCs w:val="24"/>
          <w:lang w:eastAsia="es-ES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drawing>
          <wp:inline distT="0" distB="0" distL="0" distR="0">
            <wp:extent cx="7162800" cy="4638675"/>
            <wp:effectExtent l="0" t="0" r="0" b="0"/>
            <wp:docPr id="1" name="Imagen 2" descr="http://www.varmex.com.mx/TblInfTecn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www.varmex.com.mx/TblInfTecnic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4950" w:type="pct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10361"/>
      </w:tblGrid>
      <w:tr w:rsidR="005C5122" w:rsidRPr="000E4410">
        <w:trPr>
          <w:trHeight w:val="10230"/>
          <w:tblCellSpacing w:w="0" w:type="dxa"/>
          <w:jc w:val="center"/>
        </w:trPr>
        <w:tc>
          <w:tcPr>
            <w:tcW w:w="7830" w:type="dxa"/>
            <w:vAlign w:val="center"/>
          </w:tcPr>
          <w:p w:rsidR="005C5122" w:rsidRDefault="005C5122" w:rsidP="0041628E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sz w:val="36"/>
                <w:lang w:eastAsia="es-ES"/>
              </w:rPr>
            </w:pPr>
            <w:r w:rsidRPr="0041628E">
              <w:rPr>
                <w:rFonts w:ascii="Arial" w:hAnsi="Arial" w:cs="Arial"/>
                <w:b/>
                <w:bCs/>
                <w:sz w:val="36"/>
                <w:lang w:eastAsia="es-ES"/>
              </w:rPr>
              <w:lastRenderedPageBreak/>
              <w:t xml:space="preserve">Evitando </w:t>
            </w:r>
            <w:smartTag w:uri="urn:schemas-microsoft-com:office:smarttags" w:element="PersonName">
              <w:smartTagPr>
                <w:attr w:name="ProductID" w:val="la Resonancia Armónica"/>
              </w:smartTagPr>
              <w:r w:rsidRPr="0041628E">
                <w:rPr>
                  <w:rFonts w:ascii="Arial" w:hAnsi="Arial" w:cs="Arial"/>
                  <w:b/>
                  <w:bCs/>
                  <w:sz w:val="36"/>
                  <w:lang w:eastAsia="es-ES"/>
                </w:rPr>
                <w:t>la Resonancia Armónica</w:t>
              </w:r>
            </w:smartTag>
            <w:r w:rsidRPr="0041628E">
              <w:rPr>
                <w:rFonts w:ascii="Arial" w:hAnsi="Arial" w:cs="Arial"/>
                <w:b/>
                <w:bCs/>
                <w:sz w:val="36"/>
                <w:lang w:eastAsia="es-ES"/>
              </w:rPr>
              <w:t xml:space="preserve"> </w:t>
            </w:r>
          </w:p>
          <w:p w:rsidR="005C5122" w:rsidRPr="0041628E" w:rsidRDefault="005C5122" w:rsidP="0041628E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es-ES"/>
              </w:rPr>
            </w:pPr>
            <w:r w:rsidRPr="0041628E">
              <w:rPr>
                <w:rFonts w:ascii="Arial" w:hAnsi="Arial" w:cs="Arial"/>
                <w:sz w:val="18"/>
                <w:szCs w:val="18"/>
                <w:lang w:eastAsia="es-ES"/>
              </w:rPr>
              <w:br/>
            </w:r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 xml:space="preserve">1.  Antes de Seleccionar e instalar un banco de capacitores, se deberá hacer un análisis resonancia de </w:t>
            </w:r>
            <w:smartTag w:uri="urn:schemas-microsoft-com:office:smarttags" w:element="PersonName">
              <w:smartTagPr>
                <w:attr w:name="ProductID" w:val="la Red Eléctrica"/>
              </w:smartTagPr>
              <w:r w:rsidRPr="0041628E">
                <w:rPr>
                  <w:rFonts w:ascii="Arial" w:hAnsi="Arial" w:cs="Arial"/>
                  <w:sz w:val="24"/>
                  <w:szCs w:val="24"/>
                  <w:lang w:eastAsia="es-ES"/>
                </w:rPr>
                <w:t>la Red Eléctrica</w:t>
              </w:r>
            </w:smartTag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 xml:space="preserve"> donde se conectará el equipo. Esto con el objetivo de evitar una amplificación de corriente en el capacitor y una sobretensión en </w:t>
            </w:r>
            <w:smartTag w:uri="urn:schemas-microsoft-com:office:smarttags" w:element="PersonName">
              <w:smartTagPr>
                <w:attr w:name="ProductID" w:val="la Red Eléctrica"/>
              </w:smartTagPr>
              <w:r w:rsidRPr="0041628E">
                <w:rPr>
                  <w:rFonts w:ascii="Arial" w:hAnsi="Arial" w:cs="Arial"/>
                  <w:sz w:val="24"/>
                  <w:szCs w:val="24"/>
                  <w:lang w:eastAsia="es-ES"/>
                </w:rPr>
                <w:t>la Red Eléctrica</w:t>
              </w:r>
            </w:smartTag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 xml:space="preserve"> debido a la existencia de corrientes armónicas producidas por lo equipo electrónicos de las cargas. A continuación se presenta un procedimiento sencillo para realizar este análisis.</w:t>
            </w:r>
          </w:p>
          <w:p w:rsidR="005C5122" w:rsidRDefault="005C5122" w:rsidP="0041628E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es-ES"/>
              </w:rPr>
            </w:pPr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>a) Obtener los valores de KVA-</w:t>
            </w:r>
            <w:proofErr w:type="spellStart"/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>tr</w:t>
            </w:r>
            <w:proofErr w:type="spellEnd"/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 xml:space="preserve"> y </w:t>
            </w:r>
            <w:proofErr w:type="spellStart"/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>el</w:t>
            </w:r>
            <w:proofErr w:type="spellEnd"/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 xml:space="preserve"> %Z de impedancia de placa de datos del transformador que alimenta a la carga y donde se tiene planeado instalar los capacitores.</w:t>
            </w:r>
          </w:p>
          <w:p w:rsidR="005C5122" w:rsidRDefault="005C5122" w:rsidP="0041628E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es-ES"/>
              </w:rPr>
            </w:pPr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br/>
              <w:t xml:space="preserve">b) Calcular los </w:t>
            </w:r>
            <w:proofErr w:type="spellStart"/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>kVAr-cap</w:t>
            </w:r>
            <w:proofErr w:type="spellEnd"/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 xml:space="preserve"> del capacitor de acuerdo a </w:t>
            </w:r>
            <w:smartTag w:uri="urn:schemas-microsoft-com:office:smarttags" w:element="PersonName">
              <w:smartTagPr>
                <w:attr w:name="ProductID" w:val="la Tabla"/>
              </w:smartTagPr>
              <w:r w:rsidRPr="0041628E">
                <w:rPr>
                  <w:rFonts w:ascii="Arial" w:hAnsi="Arial" w:cs="Arial"/>
                  <w:sz w:val="24"/>
                  <w:szCs w:val="24"/>
                  <w:lang w:eastAsia="es-ES"/>
                </w:rPr>
                <w:t>la Tabla</w:t>
              </w:r>
            </w:smartTag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 xml:space="preserve"> 1.</w:t>
            </w:r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br/>
            </w:r>
          </w:p>
          <w:p w:rsidR="005C5122" w:rsidRPr="0041628E" w:rsidRDefault="005C5122" w:rsidP="0041628E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>c) Calcular la frecuencia de resonancia armónica con la siguiente fórmula:</w:t>
            </w:r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br/>
            </w:r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br/>
            </w:r>
            <w:r w:rsidR="005B470C">
              <w:rPr>
                <w:rFonts w:ascii="Arial" w:hAnsi="Arial" w:cs="Arial"/>
                <w:noProof/>
                <w:sz w:val="18"/>
                <w:szCs w:val="18"/>
                <w:lang w:eastAsia="es-ES"/>
              </w:rPr>
              <w:drawing>
                <wp:inline distT="0" distB="0" distL="0" distR="0">
                  <wp:extent cx="2276475" cy="752475"/>
                  <wp:effectExtent l="0" t="0" r="0" b="0"/>
                  <wp:docPr id="2" name="Imagen 3" descr="http://www.varmex.com.mx/FORMUL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 descr="http://www.varmex.com.mx/FORMUL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122" w:rsidRPr="0041628E" w:rsidRDefault="005C5122" w:rsidP="0041628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s-ES"/>
              </w:rPr>
            </w:pPr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>Si el resultado es muy cercano a los siguientes números 3, 5, 7, 11,13, 17 o 19, se deberá intentar cambiar la capacidad del banco de capacitores seleccionado  a otro de menor capacidad y repetir el cálculo anterior.</w:t>
            </w:r>
          </w:p>
          <w:p w:rsidR="005C5122" w:rsidRDefault="005C5122" w:rsidP="0041628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s-ES"/>
              </w:rPr>
            </w:pPr>
          </w:p>
          <w:p w:rsidR="005C5122" w:rsidRPr="0041628E" w:rsidRDefault="005C5122" w:rsidP="0041628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s-ES"/>
              </w:rPr>
            </w:pPr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t>2. Se debe evitar instalar los bancos de capacitores fijos con el transformador en vacío, cuando la capacidad del banco sea mayor del 10% de la capacidad del transformador. Esta medida es para evitar que exista una sobre elevación del voltaje de la red eléctrica por encima del 5% del voltaje nominal.</w:t>
            </w:r>
          </w:p>
          <w:p w:rsidR="005C5122" w:rsidRPr="0041628E" w:rsidRDefault="005C5122" w:rsidP="00416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s-ES"/>
              </w:rPr>
            </w:pPr>
            <w:r w:rsidRPr="0041628E">
              <w:rPr>
                <w:rFonts w:ascii="Arial" w:hAnsi="Arial" w:cs="Arial"/>
                <w:sz w:val="24"/>
                <w:szCs w:val="24"/>
                <w:lang w:eastAsia="es-ES"/>
              </w:rPr>
              <w:br/>
              <w:t>3. Nunca se deben instalar los bancos de capacitores en el mismo punto o cerca del mismo alimentador donde esté conectado un Drive de AC o DC de un motor.  Este mismo caso aplica a rectificadoras o maquinas de soldar y hornos de inducción.</w:t>
            </w:r>
          </w:p>
        </w:tc>
      </w:tr>
    </w:tbl>
    <w:p w:rsidR="005C5122" w:rsidRDefault="005C5122"/>
    <w:sectPr w:rsidR="005C5122" w:rsidSect="004559B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230" w:rsidRDefault="00497230" w:rsidP="0041628E">
      <w:pPr>
        <w:spacing w:after="0" w:line="240" w:lineRule="auto"/>
      </w:pPr>
      <w:r>
        <w:separator/>
      </w:r>
    </w:p>
  </w:endnote>
  <w:endnote w:type="continuationSeparator" w:id="0">
    <w:p w:rsidR="00497230" w:rsidRDefault="00497230" w:rsidP="00416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122" w:rsidRDefault="005B470C">
    <w:pPr>
      <w:pStyle w:val="Piedepgina"/>
    </w:pPr>
    <w:r>
      <w:t>CAPACITACIÓN O.S.E.</w:t>
    </w:r>
    <w:r w:rsidR="006F68C5">
      <w:t xml:space="preserve"> – AÑO 2014 – INSTRUCTOR</w:t>
    </w:r>
    <w:proofErr w:type="gramStart"/>
    <w:r w:rsidR="006F68C5">
      <w:t xml:space="preserve">: </w:t>
    </w:r>
    <w:r w:rsidR="005C5122">
      <w:t xml:space="preserve"> PEDRO</w:t>
    </w:r>
    <w:proofErr w:type="gramEnd"/>
    <w:r w:rsidR="005C5122">
      <w:t xml:space="preserve"> BARBANO                                                     </w:t>
    </w:r>
    <w:r w:rsidR="006F68C5">
      <w:t xml:space="preserve">                               </w:t>
    </w:r>
    <w:fldSimple w:instr=" PAGE   \* MERGEFORMAT ">
      <w:r w:rsidR="006F68C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230" w:rsidRDefault="00497230" w:rsidP="0041628E">
      <w:pPr>
        <w:spacing w:after="0" w:line="240" w:lineRule="auto"/>
      </w:pPr>
      <w:r>
        <w:separator/>
      </w:r>
    </w:p>
  </w:footnote>
  <w:footnote w:type="continuationSeparator" w:id="0">
    <w:p w:rsidR="00497230" w:rsidRDefault="00497230" w:rsidP="00416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122" w:rsidRDefault="00FC5F84">
    <w:pPr>
      <w:pStyle w:val="Encabezado"/>
    </w:pPr>
    <w:r>
      <w:t>CONCEPTOS DE ELECTRICIDAD</w:t>
    </w:r>
  </w:p>
  <w:p w:rsidR="005C5122" w:rsidRDefault="005C5122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28E"/>
    <w:rsid w:val="000E4410"/>
    <w:rsid w:val="00151E0D"/>
    <w:rsid w:val="002618FE"/>
    <w:rsid w:val="0032451B"/>
    <w:rsid w:val="00357FBB"/>
    <w:rsid w:val="0041628E"/>
    <w:rsid w:val="004559BE"/>
    <w:rsid w:val="00497230"/>
    <w:rsid w:val="00562CBF"/>
    <w:rsid w:val="00587A73"/>
    <w:rsid w:val="005B470C"/>
    <w:rsid w:val="005C5122"/>
    <w:rsid w:val="005E09E7"/>
    <w:rsid w:val="006F68C5"/>
    <w:rsid w:val="007502C1"/>
    <w:rsid w:val="00972877"/>
    <w:rsid w:val="00A1351A"/>
    <w:rsid w:val="00A57B64"/>
    <w:rsid w:val="00AA7AE4"/>
    <w:rsid w:val="00C57031"/>
    <w:rsid w:val="00C93F15"/>
    <w:rsid w:val="00D6080F"/>
    <w:rsid w:val="00E01AD0"/>
    <w:rsid w:val="00E54EB6"/>
    <w:rsid w:val="00F52BE4"/>
    <w:rsid w:val="00FC5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AE4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11">
    <w:name w:val="estilo11"/>
    <w:basedOn w:val="Normal"/>
    <w:uiPriority w:val="99"/>
    <w:rsid w:val="0041628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ES"/>
    </w:rPr>
  </w:style>
  <w:style w:type="paragraph" w:customStyle="1" w:styleId="estilo9">
    <w:name w:val="estilo9"/>
    <w:basedOn w:val="Normal"/>
    <w:uiPriority w:val="99"/>
    <w:rsid w:val="0041628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estilo81">
    <w:name w:val="estilo81"/>
    <w:basedOn w:val="Fuentedeprrafopredeter"/>
    <w:uiPriority w:val="99"/>
    <w:rsid w:val="0041628E"/>
    <w:rPr>
      <w:rFonts w:ascii="Arial" w:hAnsi="Arial" w:cs="Arial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rsid w:val="004162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estilo14">
    <w:name w:val="estilo14"/>
    <w:basedOn w:val="Fuentedeprrafopredeter"/>
    <w:uiPriority w:val="99"/>
    <w:rsid w:val="0041628E"/>
    <w:rPr>
      <w:rFonts w:ascii="Arial" w:hAnsi="Arial" w:cs="Arial"/>
      <w:b/>
      <w:bCs/>
    </w:rPr>
  </w:style>
  <w:style w:type="character" w:customStyle="1" w:styleId="estilo101">
    <w:name w:val="estilo101"/>
    <w:basedOn w:val="Fuentedeprrafopredeter"/>
    <w:uiPriority w:val="99"/>
    <w:rsid w:val="0041628E"/>
    <w:rPr>
      <w:rFonts w:cs="Times New Roman"/>
      <w:sz w:val="18"/>
      <w:szCs w:val="18"/>
    </w:rPr>
  </w:style>
  <w:style w:type="character" w:customStyle="1" w:styleId="estilo111">
    <w:name w:val="estilo111"/>
    <w:basedOn w:val="Fuentedeprrafopredeter"/>
    <w:uiPriority w:val="99"/>
    <w:rsid w:val="0041628E"/>
    <w:rPr>
      <w:rFonts w:ascii="Arial" w:hAnsi="Arial" w:cs="Arial"/>
      <w:sz w:val="18"/>
      <w:szCs w:val="18"/>
    </w:rPr>
  </w:style>
  <w:style w:type="paragraph" w:styleId="Textodeglobo">
    <w:name w:val="Balloon Text"/>
    <w:basedOn w:val="Normal"/>
    <w:link w:val="TextodegloboCar"/>
    <w:uiPriority w:val="99"/>
    <w:semiHidden/>
    <w:rsid w:val="00416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41628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4162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41628E"/>
    <w:rPr>
      <w:rFonts w:cs="Times New Roman"/>
    </w:rPr>
  </w:style>
  <w:style w:type="paragraph" w:styleId="Piedepgina">
    <w:name w:val="footer"/>
    <w:basedOn w:val="Normal"/>
    <w:link w:val="PiedepginaCar"/>
    <w:uiPriority w:val="99"/>
    <w:semiHidden/>
    <w:rsid w:val="004162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41628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4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4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1898</Characters>
  <Application>Microsoft Office Word</Application>
  <DocSecurity>0</DocSecurity>
  <Lines>15</Lines>
  <Paragraphs>4</Paragraphs>
  <ScaleCrop>false</ScaleCrop>
  <Company>OSE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pBarbano</dc:creator>
  <cp:keywords/>
  <dc:description/>
  <cp:lastModifiedBy>pBarbano</cp:lastModifiedBy>
  <cp:revision>3</cp:revision>
  <cp:lastPrinted>2016-10-20T16:10:00Z</cp:lastPrinted>
  <dcterms:created xsi:type="dcterms:W3CDTF">2014-12-10T12:58:00Z</dcterms:created>
  <dcterms:modified xsi:type="dcterms:W3CDTF">2016-10-20T16:12:00Z</dcterms:modified>
</cp:coreProperties>
</file>